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8173"/>
        <w:gridCol w:w="1276"/>
      </w:tblGrid>
      <w:tr w:rsidR="003C42A1" w:rsidTr="003C42A1">
        <w:tc>
          <w:tcPr>
            <w:tcW w:w="93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Kryteria oceny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Punktacja</w:t>
            </w:r>
          </w:p>
        </w:tc>
      </w:tr>
      <w:tr w:rsidR="003C42A1" w:rsidTr="003C42A1">
        <w:tc>
          <w:tcPr>
            <w:tcW w:w="106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TEMAT (0-4 punktów)</w:t>
            </w:r>
          </w:p>
        </w:tc>
      </w:tr>
      <w:tr w:rsidR="003C42A1" w:rsidTr="003C42A1">
        <w:tc>
          <w:tcPr>
            <w:tcW w:w="1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C42A1" w:rsidRDefault="003C42A1">
            <w:pPr>
              <w:spacing w:after="0" w:line="240" w:lineRule="auto"/>
              <w:jc w:val="center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</w:pPr>
            <w:r>
              <w:t xml:space="preserve">Praca odnosi się do problemu sformułowanego w temacie. </w:t>
            </w:r>
          </w:p>
          <w:p w:rsidR="003C42A1" w:rsidRDefault="003C42A1">
            <w:pPr>
              <w:spacing w:after="0" w:line="240" w:lineRule="auto"/>
            </w:pPr>
            <w:r>
              <w:t>Rozwinięcie obejmuje wyrażenie własnego stanowiska wobec zaprezentowanej tezy, podanie co najmniej dwóch argumentów ilustrujących przyjęte stanowisko, poparcie ich trafnie dobranymi przykładami, podsumowanie rozważań, wnioskowanie.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3C42A1" w:rsidTr="003C42A1">
        <w:tc>
          <w:tcPr>
            <w:tcW w:w="1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C42A1" w:rsidRDefault="003C42A1">
            <w:pPr>
              <w:spacing w:after="0" w:line="240" w:lineRule="auto"/>
              <w:jc w:val="center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hideMark/>
          </w:tcPr>
          <w:p w:rsidR="003C42A1" w:rsidRDefault="003C42A1">
            <w:pPr>
              <w:spacing w:after="0" w:line="240" w:lineRule="auto"/>
            </w:pPr>
            <w:r>
              <w:t xml:space="preserve">Praca odnosi się do problemu sformułowanego w temacie. </w:t>
            </w:r>
          </w:p>
          <w:p w:rsidR="003C42A1" w:rsidRDefault="003C42A1">
            <w:pPr>
              <w:spacing w:after="0" w:line="240" w:lineRule="auto"/>
            </w:pPr>
            <w:r>
              <w:t>Rozwinięcie obejmuje wyrażenie własnego stanowiska wobec zaprezentowanej tezy, podanie jednego argumentu ilustrującego przyjęte stanowisko, poparcie go trafnie dobranymi przykładami, podsumowanie rozważań, wnioskowanie.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:rsidR="003C42A1" w:rsidRDefault="003C42A1">
            <w:pPr>
              <w:spacing w:after="0" w:line="240" w:lineRule="auto"/>
              <w:jc w:val="center"/>
            </w:pPr>
          </w:p>
          <w:p w:rsidR="003C42A1" w:rsidRDefault="003C42A1">
            <w:pPr>
              <w:spacing w:after="0" w:line="240" w:lineRule="auto"/>
              <w:jc w:val="center"/>
            </w:pPr>
          </w:p>
          <w:p w:rsidR="003C42A1" w:rsidRDefault="003C42A1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3C42A1" w:rsidTr="003C42A1">
        <w:tc>
          <w:tcPr>
            <w:tcW w:w="1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C42A1" w:rsidRDefault="003C42A1">
            <w:pPr>
              <w:spacing w:after="0" w:line="240" w:lineRule="auto"/>
              <w:jc w:val="center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</w:pPr>
            <w:r>
              <w:t xml:space="preserve">Praca odnosi się do problemu sformułowanego w temacie. </w:t>
            </w:r>
          </w:p>
          <w:p w:rsidR="003C42A1" w:rsidRDefault="003C42A1">
            <w:pPr>
              <w:spacing w:after="0" w:line="240" w:lineRule="auto"/>
            </w:pPr>
            <w:r>
              <w:t>Rozwinięcie obejmuje wyrażenie własnego stanowiska wobec zaprezentowanej tezy, podanie jednego argumentu ilustrującego przyjęte stanowisko, poparcie go przynajmniej jednym przykładem, podsumowanie rozważań.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C42A1" w:rsidTr="003C42A1">
        <w:tc>
          <w:tcPr>
            <w:tcW w:w="1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C42A1" w:rsidRDefault="003C42A1">
            <w:pPr>
              <w:spacing w:after="0" w:line="240" w:lineRule="auto"/>
              <w:jc w:val="center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C42A1" w:rsidRDefault="003C42A1">
            <w:pPr>
              <w:spacing w:after="0" w:line="240" w:lineRule="auto"/>
            </w:pPr>
            <w:r>
              <w:t xml:space="preserve">Praca odnosi się do problemu sformułowanego w temacie. </w:t>
            </w:r>
          </w:p>
          <w:p w:rsidR="003C42A1" w:rsidRDefault="003C42A1">
            <w:pPr>
              <w:spacing w:after="0" w:line="240" w:lineRule="auto"/>
              <w:jc w:val="both"/>
            </w:pPr>
            <w:r>
              <w:t>Rozwinięcie obejmuje wyrażenie własnego stanowiska wobec zaprezentowanej tezy, podanie jednego argumentu ilustrującego przyjęte stanowisko, podsumowanie rozważań.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C42A1" w:rsidTr="003C42A1">
        <w:tc>
          <w:tcPr>
            <w:tcW w:w="1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C42A1" w:rsidRDefault="003C42A1">
            <w:pPr>
              <w:spacing w:after="0" w:line="240" w:lineRule="auto"/>
              <w:jc w:val="center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</w:pPr>
            <w:r>
              <w:t xml:space="preserve">Praca nie odnosi się do problemu sformułowanego w temacie. </w:t>
            </w:r>
          </w:p>
          <w:p w:rsidR="003C42A1" w:rsidRDefault="003C42A1">
            <w:pPr>
              <w:spacing w:after="0" w:line="240" w:lineRule="auto"/>
            </w:pPr>
            <w:r>
              <w:t>lub</w:t>
            </w:r>
          </w:p>
          <w:p w:rsidR="003C42A1" w:rsidRDefault="003C42A1">
            <w:pPr>
              <w:spacing w:after="0" w:line="240" w:lineRule="auto"/>
              <w:jc w:val="both"/>
            </w:pPr>
            <w:r>
              <w:t xml:space="preserve">Rozwinięcie jest pozbawione konkretnego argumentu i przykładu. 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C42A1" w:rsidTr="003C42A1">
        <w:tc>
          <w:tcPr>
            <w:tcW w:w="106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KOMPOZYCJA (0-1 punktów)*</w:t>
            </w:r>
          </w:p>
        </w:tc>
      </w:tr>
      <w:tr w:rsidR="003C42A1" w:rsidTr="003C42A1">
        <w:tc>
          <w:tcPr>
            <w:tcW w:w="1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C42A1" w:rsidRDefault="003C42A1">
            <w:pPr>
              <w:spacing w:after="0" w:line="240" w:lineRule="auto"/>
              <w:jc w:val="center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hideMark/>
          </w:tcPr>
          <w:p w:rsidR="003C42A1" w:rsidRDefault="003C42A1">
            <w:pPr>
              <w:spacing w:after="0" w:line="240" w:lineRule="auto"/>
            </w:pPr>
            <w:r>
              <w:t>Tekst ma kompozycję trójdzielną z zachowaniem właściwych proporcji.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C42A1" w:rsidTr="003C42A1">
        <w:tc>
          <w:tcPr>
            <w:tcW w:w="1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C42A1" w:rsidRDefault="003C42A1">
            <w:pPr>
              <w:spacing w:after="0" w:line="240" w:lineRule="auto"/>
              <w:jc w:val="center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C42A1" w:rsidRDefault="003C42A1">
            <w:pPr>
              <w:spacing w:after="0" w:line="240" w:lineRule="auto"/>
            </w:pPr>
            <w:r>
              <w:t>Tekst jest chaotyczny i nielogiczny.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C42A1" w:rsidTr="003C42A1">
        <w:tc>
          <w:tcPr>
            <w:tcW w:w="106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JĘZYK I STYL (0-4 punktów)*</w:t>
            </w:r>
          </w:p>
        </w:tc>
      </w:tr>
      <w:tr w:rsidR="003C42A1" w:rsidTr="003C42A1">
        <w:tc>
          <w:tcPr>
            <w:tcW w:w="1183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C42A1" w:rsidRDefault="003C42A1">
            <w:pPr>
              <w:spacing w:after="0" w:line="240" w:lineRule="auto"/>
              <w:jc w:val="center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C42A1" w:rsidRDefault="003C42A1">
            <w:pPr>
              <w:spacing w:after="0" w:line="240" w:lineRule="auto"/>
            </w:pPr>
            <w:r>
              <w:t xml:space="preserve">Poprawnie (pod względem znaczeniowym) stosuje słownictwo, również </w:t>
            </w:r>
            <w:r>
              <w:br/>
              <w:t>w związkach frazeologicznych.</w:t>
            </w:r>
          </w:p>
        </w:tc>
        <w:tc>
          <w:tcPr>
            <w:tcW w:w="1276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0-3</w:t>
            </w:r>
          </w:p>
          <w:p w:rsidR="003C42A1" w:rsidRDefault="003C42A1">
            <w:pPr>
              <w:spacing w:after="0" w:line="240" w:lineRule="auto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(dopuszczalne trzy błędy, niezależnie od kategorii)</w:t>
            </w:r>
          </w:p>
          <w:p w:rsidR="003C42A1" w:rsidRDefault="003C42A1" w:rsidP="003C42A1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t>3 bł. - 3 pkt</w:t>
            </w:r>
          </w:p>
          <w:p w:rsidR="003C42A1" w:rsidRDefault="003C42A1">
            <w:pPr>
              <w:spacing w:after="0" w:line="240" w:lineRule="auto"/>
              <w:jc w:val="center"/>
            </w:pPr>
            <w:r>
              <w:t>4 bł. - 2 pkt</w:t>
            </w:r>
          </w:p>
          <w:p w:rsidR="003C42A1" w:rsidRDefault="003C42A1">
            <w:pPr>
              <w:spacing w:after="0" w:line="240" w:lineRule="auto"/>
              <w:jc w:val="center"/>
            </w:pPr>
            <w:r>
              <w:t>5 bł. - 1 pkt</w:t>
            </w:r>
          </w:p>
          <w:p w:rsidR="003C42A1" w:rsidRDefault="003C42A1">
            <w:pPr>
              <w:spacing w:after="0" w:line="240" w:lineRule="auto"/>
              <w:jc w:val="center"/>
            </w:pPr>
            <w:r>
              <w:t>6 bł. - 0 pkt</w:t>
            </w:r>
          </w:p>
        </w:tc>
      </w:tr>
      <w:tr w:rsidR="003C42A1" w:rsidTr="003C42A1">
        <w:tc>
          <w:tcPr>
            <w:tcW w:w="118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C42A1" w:rsidRDefault="003C42A1">
            <w:pPr>
              <w:spacing w:after="0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</w:pPr>
            <w:r>
              <w:t>Poprawnie odmienia wyrazy  oraz łączy wyrazy w zdania i zdania pojedyncze w zdania złożone (nie pojawia się powtarzanie tych samych struktur zdaniowych).</w:t>
            </w:r>
          </w:p>
        </w:tc>
        <w:tc>
          <w:tcPr>
            <w:tcW w:w="12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3C42A1" w:rsidRDefault="003C42A1">
            <w:pPr>
              <w:spacing w:after="0"/>
            </w:pPr>
          </w:p>
        </w:tc>
      </w:tr>
      <w:tr w:rsidR="003C42A1" w:rsidTr="003C42A1">
        <w:tc>
          <w:tcPr>
            <w:tcW w:w="1183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3C42A1" w:rsidRDefault="003C42A1">
            <w:pPr>
              <w:spacing w:after="0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C42A1" w:rsidRDefault="003C42A1">
            <w:pPr>
              <w:spacing w:after="0" w:line="240" w:lineRule="auto"/>
            </w:pPr>
            <w:r>
              <w:t xml:space="preserve">Trafnie dobiera środki językowe (nie pojawiają się: wulgaryzmy, nieuzasadnione kolokwializmy, wielosłowie, wieloznaczność, mieszanie stylów, nieuzasadnione powtarzanie wyrazów, nadużywanie wyrazów obcych, nieuzasadnionych wyrażeń typu: </w:t>
            </w:r>
            <w:r>
              <w:rPr>
                <w:i/>
              </w:rPr>
              <w:t>praktycznie rzecz biorąc</w:t>
            </w:r>
            <w:r>
              <w:t xml:space="preserve">, </w:t>
            </w:r>
            <w:r>
              <w:rPr>
                <w:i/>
              </w:rPr>
              <w:t>dajmy na to</w:t>
            </w:r>
            <w:r>
              <w:t xml:space="preserve">, </w:t>
            </w:r>
            <w:r>
              <w:rPr>
                <w:i/>
              </w:rPr>
              <w:t>powiedzmy</w:t>
            </w:r>
            <w:r>
              <w:t>).</w:t>
            </w:r>
          </w:p>
        </w:tc>
        <w:tc>
          <w:tcPr>
            <w:tcW w:w="1276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  <w:hideMark/>
          </w:tcPr>
          <w:p w:rsidR="003C42A1" w:rsidRDefault="003C42A1">
            <w:pPr>
              <w:spacing w:after="0"/>
            </w:pPr>
          </w:p>
        </w:tc>
      </w:tr>
      <w:tr w:rsidR="003C42A1" w:rsidTr="003C42A1">
        <w:tc>
          <w:tcPr>
            <w:tcW w:w="1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C42A1" w:rsidRDefault="003C42A1">
            <w:pPr>
              <w:spacing w:after="0" w:line="240" w:lineRule="auto"/>
              <w:jc w:val="center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hideMark/>
          </w:tcPr>
          <w:p w:rsidR="003C42A1" w:rsidRDefault="003C42A1">
            <w:pPr>
              <w:spacing w:after="0" w:line="240" w:lineRule="auto"/>
              <w:jc w:val="both"/>
            </w:pPr>
            <w:r>
              <w:t>Styl jest funkcjonalny (dostosowany do sytuacji komunikacyjnej, formy wypowiedzi).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C42A1" w:rsidTr="003C42A1">
        <w:tc>
          <w:tcPr>
            <w:tcW w:w="1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C42A1" w:rsidRDefault="003C42A1">
            <w:pPr>
              <w:spacing w:after="0" w:line="240" w:lineRule="auto"/>
              <w:jc w:val="center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both"/>
            </w:pPr>
            <w:r>
              <w:t>Styl niedostosowany do formy wypowiedzi.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C42A1" w:rsidTr="003C42A1">
        <w:tc>
          <w:tcPr>
            <w:tcW w:w="106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ZAPIS (0-3 punktów)*</w:t>
            </w:r>
          </w:p>
        </w:tc>
      </w:tr>
      <w:tr w:rsidR="003C42A1" w:rsidTr="003C42A1">
        <w:tc>
          <w:tcPr>
            <w:tcW w:w="1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C42A1" w:rsidRDefault="003C42A1">
            <w:pPr>
              <w:spacing w:after="0" w:line="240" w:lineRule="auto"/>
              <w:jc w:val="center"/>
            </w:pP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both"/>
            </w:pPr>
            <w:r>
              <w:t>Ortografia jest poprawna.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0–2</w:t>
            </w:r>
          </w:p>
          <w:p w:rsidR="003C42A1" w:rsidRDefault="003C42A1">
            <w:pPr>
              <w:spacing w:after="0" w:line="240" w:lineRule="auto"/>
              <w:jc w:val="center"/>
            </w:pPr>
            <w:r>
              <w:t>0 bł. - 2 pkt</w:t>
            </w:r>
          </w:p>
          <w:p w:rsidR="003C42A1" w:rsidRDefault="003C42A1">
            <w:pPr>
              <w:spacing w:after="0" w:line="240" w:lineRule="auto"/>
              <w:jc w:val="center"/>
            </w:pPr>
            <w:r>
              <w:t>1 bł. - 1 pkt</w:t>
            </w:r>
          </w:p>
          <w:p w:rsidR="003C42A1" w:rsidRDefault="003C42A1">
            <w:pPr>
              <w:spacing w:after="0" w:line="240" w:lineRule="auto"/>
              <w:jc w:val="center"/>
            </w:pPr>
            <w:r w:rsidRPr="003C42A1">
              <w:rPr>
                <w:shd w:val="clear" w:color="auto" w:fill="FFFFFF" w:themeFill="background1"/>
              </w:rPr>
              <w:t>2 bł. - 0 pkt</w:t>
            </w:r>
          </w:p>
        </w:tc>
      </w:tr>
      <w:tr w:rsidR="003C42A1" w:rsidTr="003C42A1">
        <w:tc>
          <w:tcPr>
            <w:tcW w:w="11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.</w:t>
            </w:r>
          </w:p>
        </w:tc>
        <w:tc>
          <w:tcPr>
            <w:tcW w:w="81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C42A1" w:rsidRDefault="003C42A1">
            <w:pPr>
              <w:spacing w:after="0" w:line="240" w:lineRule="auto"/>
              <w:jc w:val="both"/>
            </w:pPr>
            <w:r>
              <w:t xml:space="preserve">Interpunkcja jest poprawna </w:t>
            </w:r>
            <w:r>
              <w:rPr>
                <w:i/>
              </w:rPr>
              <w:t>(dopuszczalne 3 błędy).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C42A1" w:rsidTr="003C42A1">
        <w:tc>
          <w:tcPr>
            <w:tcW w:w="935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:rsidR="003C42A1" w:rsidRDefault="003C42A1">
            <w:pPr>
              <w:spacing w:after="0" w:line="240" w:lineRule="auto"/>
              <w:jc w:val="center"/>
            </w:pPr>
            <w:r>
              <w:rPr>
                <w:b/>
              </w:rPr>
              <w:t>0 – 12</w:t>
            </w:r>
          </w:p>
        </w:tc>
      </w:tr>
    </w:tbl>
    <w:p w:rsidR="003C42A1" w:rsidRDefault="003C42A1" w:rsidP="003C42A1">
      <w:r>
        <w:rPr>
          <w:b/>
        </w:rPr>
        <w:t>* Punktów z tych kategorii nie przyznaje się, jeśli praca jest krótsza niż  ¾ strony</w:t>
      </w:r>
      <w:r>
        <w:t xml:space="preserve"> . </w:t>
      </w:r>
    </w:p>
    <w:p w:rsidR="003C42A1" w:rsidRDefault="003C42A1" w:rsidP="003C42A1">
      <w:pPr>
        <w:spacing w:after="0"/>
      </w:pPr>
      <w:r>
        <w:t>12 punktów = celujący</w:t>
      </w:r>
    </w:p>
    <w:p w:rsidR="003C42A1" w:rsidRDefault="003C42A1" w:rsidP="003C42A1">
      <w:pPr>
        <w:spacing w:after="0"/>
      </w:pPr>
      <w:r>
        <w:t>10 – 11 punktów = bardzo dobry</w:t>
      </w:r>
    </w:p>
    <w:p w:rsidR="003C42A1" w:rsidRDefault="003C42A1" w:rsidP="003C42A1">
      <w:pPr>
        <w:shd w:val="clear" w:color="auto" w:fill="FFFFFF" w:themeFill="background1"/>
        <w:spacing w:after="0"/>
      </w:pPr>
      <w:r>
        <w:t>8 – 9 punktów = dobry</w:t>
      </w:r>
    </w:p>
    <w:p w:rsidR="003C42A1" w:rsidRDefault="003C42A1" w:rsidP="003C42A1">
      <w:pPr>
        <w:spacing w:after="0"/>
      </w:pPr>
      <w:r>
        <w:t>6 – 7 punktów = dostateczny</w:t>
      </w:r>
    </w:p>
    <w:p w:rsidR="003C42A1" w:rsidRDefault="003C42A1" w:rsidP="003C42A1">
      <w:pPr>
        <w:spacing w:after="0"/>
      </w:pPr>
      <w:r>
        <w:t>4 – 5 punktów = dopuszczający</w:t>
      </w:r>
    </w:p>
    <w:p w:rsidR="003C42A1" w:rsidRDefault="003C42A1" w:rsidP="003C42A1">
      <w:pPr>
        <w:spacing w:after="0"/>
        <w:rPr>
          <w:b/>
          <w:sz w:val="36"/>
          <w:szCs w:val="36"/>
        </w:rPr>
      </w:pPr>
      <w:r>
        <w:t>3 punkty i mniej = niedostateczny</w:t>
      </w:r>
    </w:p>
    <w:p w:rsidR="002A0855" w:rsidRDefault="00622FB8"/>
    <w:sectPr w:rsidR="002A0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F1"/>
    <w:rsid w:val="00031095"/>
    <w:rsid w:val="002B04F1"/>
    <w:rsid w:val="003C42A1"/>
    <w:rsid w:val="00622FB8"/>
    <w:rsid w:val="00B4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EB719-5ED7-4407-A711-2FDD90F9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agnieszka.kochan@gmail.com</dc:creator>
  <cp:keywords/>
  <dc:description/>
  <cp:lastModifiedBy>agnieszka.kochan@gmail.com</cp:lastModifiedBy>
  <cp:revision>5</cp:revision>
  <dcterms:created xsi:type="dcterms:W3CDTF">2014-11-17T12:23:00Z</dcterms:created>
  <dcterms:modified xsi:type="dcterms:W3CDTF">2014-11-17T12:26:00Z</dcterms:modified>
</cp:coreProperties>
</file>